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40C4D" w14:textId="77777777" w:rsidR="00DF7433" w:rsidRPr="00DF7433" w:rsidRDefault="00DF7433" w:rsidP="00DF7433">
      <w:pPr>
        <w:rPr>
          <w:rFonts w:ascii="Calibri" w:hAnsi="Calibri" w:cs="Calibri"/>
          <w:sz w:val="20"/>
          <w:szCs w:val="20"/>
        </w:rPr>
      </w:pPr>
      <w:r w:rsidRPr="00DF7433">
        <w:rPr>
          <w:rFonts w:ascii="Calibri" w:hAnsi="Calibri" w:cs="Calibri"/>
          <w:b/>
          <w:bCs/>
          <w:sz w:val="20"/>
          <w:szCs w:val="20"/>
        </w:rPr>
        <w:t>Press Release</w:t>
      </w:r>
    </w:p>
    <w:p w14:paraId="5FA8B026" w14:textId="24DB755D" w:rsidR="00DF7433" w:rsidRPr="00DF7433" w:rsidRDefault="00DF7433" w:rsidP="00DF7433">
      <w:pPr>
        <w:rPr>
          <w:rFonts w:ascii="Calibri" w:hAnsi="Calibri" w:cs="Calibri"/>
          <w:b/>
          <w:bCs/>
        </w:rPr>
      </w:pPr>
      <w:r w:rsidRPr="00DF7433">
        <w:rPr>
          <w:rFonts w:ascii="Calibri" w:hAnsi="Calibri" w:cs="Calibri"/>
          <w:b/>
          <w:bCs/>
        </w:rPr>
        <w:t xml:space="preserve">ESAO 2025: </w:t>
      </w:r>
      <w:r w:rsidRPr="00DF7433">
        <w:rPr>
          <w:rFonts w:ascii="Calibri" w:hAnsi="Calibri" w:cs="Calibri"/>
          <w:b/>
          <w:bCs/>
        </w:rPr>
        <w:t>Innovations in</w:t>
      </w:r>
      <w:r w:rsidRPr="00DF7433">
        <w:rPr>
          <w:rFonts w:ascii="Calibri" w:hAnsi="Calibri" w:cs="Calibri"/>
          <w:b/>
          <w:bCs/>
        </w:rPr>
        <w:t xml:space="preserve"> (Bio)Artificial Organs and Organ Models</w:t>
      </w:r>
    </w:p>
    <w:p w14:paraId="657A9B43" w14:textId="207136F2" w:rsidR="00DF7433" w:rsidRPr="00DF7433" w:rsidRDefault="00DF7433" w:rsidP="00DF7433">
      <w:pPr>
        <w:rPr>
          <w:rFonts w:ascii="Calibri" w:hAnsi="Calibri" w:cs="Calibri"/>
          <w:b/>
          <w:bCs/>
          <w:sz w:val="20"/>
          <w:szCs w:val="20"/>
        </w:rPr>
      </w:pPr>
      <w:r w:rsidRPr="00DF7433">
        <w:rPr>
          <w:rFonts w:ascii="Calibri" w:hAnsi="Calibri" w:cs="Calibri"/>
          <w:b/>
          <w:bCs/>
          <w:sz w:val="20"/>
          <w:szCs w:val="20"/>
        </w:rPr>
        <w:t xml:space="preserve">From 25 to 28 June 2025, the European Society for Artificial Organs (ESAO) will bring its annual international congress to the University of Twente – TechMed Centre (Enschede, </w:t>
      </w:r>
      <w:r w:rsidR="001F7626">
        <w:rPr>
          <w:rFonts w:ascii="Calibri" w:hAnsi="Calibri" w:cs="Calibri"/>
          <w:b/>
          <w:bCs/>
          <w:sz w:val="20"/>
          <w:szCs w:val="20"/>
        </w:rPr>
        <w:t xml:space="preserve">The </w:t>
      </w:r>
      <w:r w:rsidRPr="00DF7433">
        <w:rPr>
          <w:rFonts w:ascii="Calibri" w:hAnsi="Calibri" w:cs="Calibri"/>
          <w:b/>
          <w:bCs/>
          <w:sz w:val="20"/>
          <w:szCs w:val="20"/>
        </w:rPr>
        <w:t>Netherlands). This prestigious event provides a global platform for scientists, clinicians, funding bodies, engineers, and industry experts to explore the latest advancements in (bio)artificial organs and cutting-edge organ models.</w:t>
      </w:r>
    </w:p>
    <w:p w14:paraId="2BA3440A" w14:textId="77777777" w:rsidR="00DF7433" w:rsidRPr="00DF7433" w:rsidRDefault="00DF7433" w:rsidP="00DF7433">
      <w:pPr>
        <w:rPr>
          <w:rFonts w:ascii="Calibri" w:hAnsi="Calibri" w:cs="Calibri"/>
          <w:b/>
          <w:bCs/>
          <w:sz w:val="20"/>
          <w:szCs w:val="20"/>
        </w:rPr>
      </w:pPr>
      <w:r w:rsidRPr="00DF7433">
        <w:rPr>
          <w:rFonts w:ascii="Calibri" w:hAnsi="Calibri" w:cs="Calibri"/>
          <w:b/>
          <w:bCs/>
          <w:sz w:val="20"/>
          <w:szCs w:val="20"/>
        </w:rPr>
        <w:t>Innovation, Research, and Future Perspectives</w:t>
      </w:r>
    </w:p>
    <w:p w14:paraId="16F5C365" w14:textId="4D56AA86" w:rsidR="00DF7433" w:rsidRPr="00DF7433" w:rsidRDefault="001F7626" w:rsidP="00DF7433">
      <w:pPr>
        <w:rPr>
          <w:rFonts w:ascii="Calibri" w:hAnsi="Calibri" w:cs="Calibri"/>
          <w:sz w:val="20"/>
          <w:szCs w:val="20"/>
        </w:rPr>
      </w:pPr>
      <w:hyperlink r:id="rId5" w:history="1">
        <w:r w:rsidR="00DF7433" w:rsidRPr="00DF7433">
          <w:rPr>
            <w:rStyle w:val="Hyperlink"/>
            <w:rFonts w:ascii="Calibri" w:hAnsi="Calibri" w:cs="Calibri"/>
            <w:sz w:val="20"/>
            <w:szCs w:val="20"/>
          </w:rPr>
          <w:t>ESAO 2025</w:t>
        </w:r>
      </w:hyperlink>
      <w:r w:rsidR="00DF7433" w:rsidRPr="00DF7433">
        <w:rPr>
          <w:rFonts w:ascii="Calibri" w:hAnsi="Calibri" w:cs="Calibri"/>
          <w:sz w:val="20"/>
          <w:szCs w:val="20"/>
        </w:rPr>
        <w:t xml:space="preserve"> presents a dynamic four-day programme featuring keynote lectures, scientific symposia, interactive discussions, and poster presentations. The congress will showcase groundbreaking developments in (bio)artificial organs and organ models, including advances in bioengineering, biomaterials, </w:t>
      </w:r>
      <w:proofErr w:type="spellStart"/>
      <w:r w:rsidR="00DF7433" w:rsidRPr="00DF7433">
        <w:rPr>
          <w:rFonts w:ascii="Calibri" w:hAnsi="Calibri" w:cs="Calibri"/>
          <w:sz w:val="20"/>
          <w:szCs w:val="20"/>
        </w:rPr>
        <w:t>hemodynamic</w:t>
      </w:r>
      <w:r w:rsidR="00DF7433">
        <w:rPr>
          <w:rFonts w:ascii="Calibri" w:hAnsi="Calibri" w:cs="Calibri"/>
          <w:sz w:val="20"/>
          <w:szCs w:val="20"/>
        </w:rPr>
        <w:t>s</w:t>
      </w:r>
      <w:proofErr w:type="spellEnd"/>
      <w:r w:rsidR="00DF7433" w:rsidRPr="00DF7433">
        <w:rPr>
          <w:rFonts w:ascii="Calibri" w:hAnsi="Calibri" w:cs="Calibri"/>
          <w:sz w:val="20"/>
          <w:szCs w:val="20"/>
        </w:rPr>
        <w:t>, and clinical applications.</w:t>
      </w:r>
      <w:r w:rsidR="00DF7433">
        <w:rPr>
          <w:rFonts w:ascii="Calibri" w:hAnsi="Calibri" w:cs="Calibri"/>
          <w:sz w:val="20"/>
          <w:szCs w:val="20"/>
        </w:rPr>
        <w:t xml:space="preserve"> </w:t>
      </w:r>
      <w:r w:rsidR="00DF7433" w:rsidRPr="00DF7433">
        <w:rPr>
          <w:rFonts w:ascii="Calibri" w:hAnsi="Calibri" w:cs="Calibri"/>
          <w:sz w:val="20"/>
          <w:szCs w:val="20"/>
        </w:rPr>
        <w:t xml:space="preserve">Experts from various disciplines will share their insights on the development of artificial kidneys, heart pumps, liver models, and the role of microfluidic technologies in organ replacement. Additionally, ESAO 2025 will highlight pioneering research into in-vitro and in-silico models, oxygen supply in artificial organs, and new strategies for toxin removal in dialysis. </w:t>
      </w:r>
      <w:hyperlink r:id="rId6" w:history="1">
        <w:r w:rsidR="00DF7433" w:rsidRPr="00DF7433">
          <w:rPr>
            <w:rStyle w:val="Hyperlink"/>
            <w:rFonts w:ascii="Calibri" w:hAnsi="Calibri" w:cs="Calibri"/>
            <w:sz w:val="20"/>
            <w:szCs w:val="20"/>
          </w:rPr>
          <w:t>View the full programme online.</w:t>
        </w:r>
      </w:hyperlink>
    </w:p>
    <w:p w14:paraId="6D55A91E" w14:textId="77777777" w:rsidR="00DF7433" w:rsidRPr="00DF7433" w:rsidRDefault="00DF7433" w:rsidP="00DF7433">
      <w:pPr>
        <w:rPr>
          <w:rFonts w:ascii="Calibri" w:hAnsi="Calibri" w:cs="Calibri"/>
          <w:b/>
          <w:bCs/>
          <w:sz w:val="20"/>
          <w:szCs w:val="20"/>
        </w:rPr>
      </w:pPr>
      <w:r w:rsidRPr="00DF7433">
        <w:rPr>
          <w:rFonts w:ascii="Calibri" w:hAnsi="Calibri" w:cs="Calibri"/>
          <w:b/>
          <w:bCs/>
          <w:sz w:val="20"/>
          <w:szCs w:val="20"/>
        </w:rPr>
        <w:t>Renowned International Speakers</w:t>
      </w:r>
    </w:p>
    <w:p w14:paraId="0A45E348" w14:textId="144819E3" w:rsidR="00DF7433" w:rsidRPr="00DF7433" w:rsidRDefault="00DF7433" w:rsidP="00DF7433">
      <w:pPr>
        <w:rPr>
          <w:rFonts w:ascii="Calibri" w:hAnsi="Calibri" w:cs="Calibri"/>
          <w:sz w:val="20"/>
          <w:szCs w:val="20"/>
        </w:rPr>
      </w:pPr>
      <w:r w:rsidRPr="00DF7433">
        <w:rPr>
          <w:rFonts w:ascii="Calibri" w:hAnsi="Calibri" w:cs="Calibri"/>
          <w:sz w:val="20"/>
          <w:szCs w:val="20"/>
        </w:rPr>
        <w:t xml:space="preserve">One of the key highlights of ESAO 2025 is its distinguished line-up of </w:t>
      </w:r>
      <w:hyperlink r:id="rId7" w:history="1">
        <w:r w:rsidRPr="00DF7433">
          <w:rPr>
            <w:rStyle w:val="Hyperlink"/>
            <w:rFonts w:ascii="Calibri" w:hAnsi="Calibri" w:cs="Calibri"/>
            <w:sz w:val="20"/>
            <w:szCs w:val="20"/>
          </w:rPr>
          <w:t xml:space="preserve">plenary </w:t>
        </w:r>
        <w:r w:rsidRPr="001F7626">
          <w:rPr>
            <w:rStyle w:val="Hyperlink"/>
            <w:rFonts w:ascii="Calibri" w:hAnsi="Calibri" w:cs="Calibri"/>
            <w:sz w:val="20"/>
            <w:szCs w:val="20"/>
          </w:rPr>
          <w:t>lectures</w:t>
        </w:r>
      </w:hyperlink>
      <w:r w:rsidRPr="00DF7433">
        <w:rPr>
          <w:rFonts w:ascii="Calibri" w:hAnsi="Calibri" w:cs="Calibri"/>
          <w:sz w:val="20"/>
          <w:szCs w:val="20"/>
        </w:rPr>
        <w:t xml:space="preserve">, </w:t>
      </w:r>
      <w:r w:rsidRPr="00DF7433">
        <w:rPr>
          <w:rFonts w:ascii="Calibri" w:hAnsi="Calibri" w:cs="Calibri"/>
          <w:sz w:val="20"/>
          <w:szCs w:val="20"/>
        </w:rPr>
        <w:t>with top-notch</w:t>
      </w:r>
      <w:r>
        <w:rPr>
          <w:rFonts w:ascii="Calibri" w:hAnsi="Calibri" w:cs="Calibri"/>
          <w:sz w:val="20"/>
          <w:szCs w:val="20"/>
        </w:rPr>
        <w:t xml:space="preserve"> speakers who</w:t>
      </w:r>
      <w:r w:rsidRPr="00DF7433">
        <w:rPr>
          <w:rFonts w:ascii="Calibri" w:hAnsi="Calibri" w:cs="Calibri"/>
          <w:sz w:val="20"/>
          <w:szCs w:val="20"/>
        </w:rPr>
        <w:t xml:space="preserve"> will share their expertise on the future of artificial organs:</w:t>
      </w:r>
    </w:p>
    <w:p w14:paraId="362CEC8A" w14:textId="77777777" w:rsidR="00DF7433" w:rsidRPr="00DF7433" w:rsidRDefault="00DF7433" w:rsidP="00DF7433">
      <w:pPr>
        <w:numPr>
          <w:ilvl w:val="0"/>
          <w:numId w:val="4"/>
        </w:numPr>
        <w:rPr>
          <w:rFonts w:ascii="Calibri" w:hAnsi="Calibri" w:cs="Calibri"/>
          <w:sz w:val="20"/>
          <w:szCs w:val="20"/>
        </w:rPr>
      </w:pPr>
      <w:r w:rsidRPr="00DF7433">
        <w:rPr>
          <w:rFonts w:ascii="Calibri" w:hAnsi="Calibri" w:cs="Calibri"/>
          <w:b/>
          <w:bCs/>
          <w:sz w:val="20"/>
          <w:szCs w:val="20"/>
        </w:rPr>
        <w:t>Dr Stephen R. Ash</w:t>
      </w:r>
      <w:r w:rsidRPr="00DF7433">
        <w:rPr>
          <w:rFonts w:ascii="Calibri" w:hAnsi="Calibri" w:cs="Calibri"/>
          <w:sz w:val="20"/>
          <w:szCs w:val="20"/>
        </w:rPr>
        <w:t xml:space="preserve">, CEO of </w:t>
      </w:r>
      <w:proofErr w:type="spellStart"/>
      <w:r w:rsidRPr="00DF7433">
        <w:rPr>
          <w:rFonts w:ascii="Calibri" w:hAnsi="Calibri" w:cs="Calibri"/>
          <w:sz w:val="20"/>
          <w:szCs w:val="20"/>
        </w:rPr>
        <w:t>HemoCleanse</w:t>
      </w:r>
      <w:proofErr w:type="spellEnd"/>
      <w:r w:rsidRPr="00DF7433">
        <w:rPr>
          <w:rFonts w:ascii="Calibri" w:hAnsi="Calibri" w:cs="Calibri"/>
          <w:sz w:val="20"/>
          <w:szCs w:val="20"/>
        </w:rPr>
        <w:t xml:space="preserve"> Technologies LLC (USA), will provide an insightful perspective on the challenges of medical device development in his lecture: </w:t>
      </w:r>
      <w:r w:rsidRPr="00DF7433">
        <w:rPr>
          <w:rFonts w:ascii="Calibri" w:hAnsi="Calibri" w:cs="Calibri"/>
          <w:i/>
          <w:iCs/>
          <w:sz w:val="20"/>
          <w:szCs w:val="20"/>
        </w:rPr>
        <w:t>Medical Device Development: From Frustration to Failure to Success.</w:t>
      </w:r>
    </w:p>
    <w:p w14:paraId="747B4A7D" w14:textId="77777777" w:rsidR="00DF7433" w:rsidRPr="00DF7433" w:rsidRDefault="00DF7433" w:rsidP="00DF7433">
      <w:pPr>
        <w:numPr>
          <w:ilvl w:val="0"/>
          <w:numId w:val="4"/>
        </w:numPr>
        <w:rPr>
          <w:rFonts w:ascii="Calibri" w:hAnsi="Calibri" w:cs="Calibri"/>
          <w:sz w:val="20"/>
          <w:szCs w:val="20"/>
        </w:rPr>
      </w:pPr>
      <w:r w:rsidRPr="00DF7433">
        <w:rPr>
          <w:rFonts w:ascii="Calibri" w:hAnsi="Calibri" w:cs="Calibri"/>
          <w:b/>
          <w:bCs/>
          <w:sz w:val="20"/>
          <w:szCs w:val="20"/>
        </w:rPr>
        <w:t>Prof. Dr Shuvo Roy</w:t>
      </w:r>
      <w:r w:rsidRPr="00DF7433">
        <w:rPr>
          <w:rFonts w:ascii="Calibri" w:hAnsi="Calibri" w:cs="Calibri"/>
          <w:sz w:val="20"/>
          <w:szCs w:val="20"/>
        </w:rPr>
        <w:t xml:space="preserve">, Professor at UC San Francisco (USA), will explore the role of silicon technology in artificial organs in his presentation: </w:t>
      </w:r>
      <w:r w:rsidRPr="00DF7433">
        <w:rPr>
          <w:rFonts w:ascii="Calibri" w:hAnsi="Calibri" w:cs="Calibri"/>
          <w:i/>
          <w:iCs/>
          <w:sz w:val="20"/>
          <w:szCs w:val="20"/>
        </w:rPr>
        <w:t>Artificial Organs in Silicon.</w:t>
      </w:r>
    </w:p>
    <w:p w14:paraId="38E58DE1" w14:textId="77777777" w:rsidR="00DF7433" w:rsidRPr="00DF7433" w:rsidRDefault="00DF7433" w:rsidP="00DF7433">
      <w:pPr>
        <w:numPr>
          <w:ilvl w:val="0"/>
          <w:numId w:val="4"/>
        </w:numPr>
        <w:rPr>
          <w:rFonts w:ascii="Calibri" w:hAnsi="Calibri" w:cs="Calibri"/>
          <w:sz w:val="20"/>
          <w:szCs w:val="20"/>
        </w:rPr>
      </w:pPr>
      <w:r w:rsidRPr="00DF7433">
        <w:rPr>
          <w:rFonts w:ascii="Calibri" w:hAnsi="Calibri" w:cs="Calibri"/>
          <w:b/>
          <w:bCs/>
          <w:sz w:val="20"/>
          <w:szCs w:val="20"/>
        </w:rPr>
        <w:t>Prof. Dr Andries van der Meer</w:t>
      </w:r>
      <w:r w:rsidRPr="00DF7433">
        <w:rPr>
          <w:rFonts w:ascii="Calibri" w:hAnsi="Calibri" w:cs="Calibri"/>
          <w:sz w:val="20"/>
          <w:szCs w:val="20"/>
        </w:rPr>
        <w:t xml:space="preserve">, Professor of </w:t>
      </w:r>
      <w:proofErr w:type="spellStart"/>
      <w:r w:rsidRPr="00DF7433">
        <w:rPr>
          <w:rFonts w:ascii="Calibri" w:hAnsi="Calibri" w:cs="Calibri"/>
          <w:sz w:val="20"/>
          <w:szCs w:val="20"/>
        </w:rPr>
        <w:t>Microphysiological</w:t>
      </w:r>
      <w:proofErr w:type="spellEnd"/>
      <w:r w:rsidRPr="00DF7433">
        <w:rPr>
          <w:rFonts w:ascii="Calibri" w:hAnsi="Calibri" w:cs="Calibri"/>
          <w:sz w:val="20"/>
          <w:szCs w:val="20"/>
        </w:rPr>
        <w:t xml:space="preserve"> Systems at the University of Twente (Netherlands), will discuss the application of </w:t>
      </w:r>
      <w:proofErr w:type="spellStart"/>
      <w:r w:rsidRPr="00DF7433">
        <w:rPr>
          <w:rFonts w:ascii="Calibri" w:hAnsi="Calibri" w:cs="Calibri"/>
          <w:sz w:val="20"/>
          <w:szCs w:val="20"/>
        </w:rPr>
        <w:t>organ-on-chip</w:t>
      </w:r>
      <w:proofErr w:type="spellEnd"/>
      <w:r w:rsidRPr="00DF7433">
        <w:rPr>
          <w:rFonts w:ascii="Calibri" w:hAnsi="Calibri" w:cs="Calibri"/>
          <w:sz w:val="20"/>
          <w:szCs w:val="20"/>
        </w:rPr>
        <w:t xml:space="preserve"> technology in drug development in his talk: </w:t>
      </w:r>
      <w:r w:rsidRPr="00DF7433">
        <w:rPr>
          <w:rFonts w:ascii="Calibri" w:hAnsi="Calibri" w:cs="Calibri"/>
          <w:i/>
          <w:iCs/>
          <w:sz w:val="20"/>
          <w:szCs w:val="20"/>
        </w:rPr>
        <w:t>Organs-on-Chips: From Platform Technology to Applications in Drug Development.</w:t>
      </w:r>
    </w:p>
    <w:p w14:paraId="5980BCF0" w14:textId="77777777" w:rsidR="00DF7433" w:rsidRPr="00DF7433" w:rsidRDefault="00DF7433" w:rsidP="00DF7433">
      <w:pPr>
        <w:numPr>
          <w:ilvl w:val="0"/>
          <w:numId w:val="4"/>
        </w:numPr>
        <w:rPr>
          <w:rFonts w:ascii="Calibri" w:hAnsi="Calibri" w:cs="Calibri"/>
          <w:sz w:val="20"/>
          <w:szCs w:val="20"/>
        </w:rPr>
      </w:pPr>
      <w:r w:rsidRPr="00DF7433">
        <w:rPr>
          <w:rFonts w:ascii="Calibri" w:hAnsi="Calibri" w:cs="Calibri"/>
          <w:b/>
          <w:bCs/>
          <w:sz w:val="20"/>
          <w:szCs w:val="20"/>
        </w:rPr>
        <w:t>Dr Cristiano Amarelli</w:t>
      </w:r>
      <w:r w:rsidRPr="00DF7433">
        <w:rPr>
          <w:rFonts w:ascii="Calibri" w:hAnsi="Calibri" w:cs="Calibri"/>
          <w:sz w:val="20"/>
          <w:szCs w:val="20"/>
        </w:rPr>
        <w:t xml:space="preserve">, surgeon at Monaldi, Azienda </w:t>
      </w:r>
      <w:proofErr w:type="spellStart"/>
      <w:r w:rsidRPr="00DF7433">
        <w:rPr>
          <w:rFonts w:ascii="Calibri" w:hAnsi="Calibri" w:cs="Calibri"/>
          <w:sz w:val="20"/>
          <w:szCs w:val="20"/>
        </w:rPr>
        <w:t>Ospedaliera</w:t>
      </w:r>
      <w:proofErr w:type="spellEnd"/>
      <w:r w:rsidRPr="00DF7433">
        <w:rPr>
          <w:rFonts w:ascii="Calibri" w:hAnsi="Calibri" w:cs="Calibri"/>
          <w:sz w:val="20"/>
          <w:szCs w:val="20"/>
        </w:rPr>
        <w:t xml:space="preserve"> </w:t>
      </w:r>
      <w:proofErr w:type="spellStart"/>
      <w:r w:rsidRPr="00DF7433">
        <w:rPr>
          <w:rFonts w:ascii="Calibri" w:hAnsi="Calibri" w:cs="Calibri"/>
          <w:sz w:val="20"/>
          <w:szCs w:val="20"/>
        </w:rPr>
        <w:t>dei</w:t>
      </w:r>
      <w:proofErr w:type="spellEnd"/>
      <w:r w:rsidRPr="00DF7433">
        <w:rPr>
          <w:rFonts w:ascii="Calibri" w:hAnsi="Calibri" w:cs="Calibri"/>
          <w:sz w:val="20"/>
          <w:szCs w:val="20"/>
        </w:rPr>
        <w:t xml:space="preserve"> Colli (Italy), will offer a clinical perspective on innovative heart replacement therapies in his lecture: </w:t>
      </w:r>
      <w:r w:rsidRPr="00DF7433">
        <w:rPr>
          <w:rFonts w:ascii="Calibri" w:hAnsi="Calibri" w:cs="Calibri"/>
          <w:i/>
          <w:iCs/>
          <w:sz w:val="20"/>
          <w:szCs w:val="20"/>
        </w:rPr>
        <w:t>(Bio)Artificial Solutions for Heart Replacement Therapy.</w:t>
      </w:r>
    </w:p>
    <w:p w14:paraId="3ADD38FA" w14:textId="77777777" w:rsidR="00DF7433" w:rsidRPr="00DF7433" w:rsidRDefault="00DF7433" w:rsidP="00DF7433">
      <w:pPr>
        <w:rPr>
          <w:rFonts w:ascii="Calibri" w:hAnsi="Calibri" w:cs="Calibri"/>
          <w:b/>
          <w:bCs/>
          <w:sz w:val="20"/>
          <w:szCs w:val="20"/>
        </w:rPr>
      </w:pPr>
      <w:r w:rsidRPr="00DF7433">
        <w:rPr>
          <w:rFonts w:ascii="Calibri" w:hAnsi="Calibri" w:cs="Calibri"/>
          <w:b/>
          <w:bCs/>
          <w:sz w:val="20"/>
          <w:szCs w:val="20"/>
        </w:rPr>
        <w:t>Register Now and Benefit from Early Bird Discounts</w:t>
      </w:r>
    </w:p>
    <w:p w14:paraId="43AFCB96" w14:textId="62B629D7" w:rsidR="00DF7433" w:rsidRPr="00DF7433" w:rsidRDefault="001F7626" w:rsidP="00DF7433">
      <w:pPr>
        <w:rPr>
          <w:rFonts w:ascii="Calibri" w:hAnsi="Calibri" w:cs="Calibri"/>
          <w:sz w:val="20"/>
          <w:szCs w:val="20"/>
        </w:rPr>
      </w:pPr>
      <w:hyperlink r:id="rId8" w:history="1">
        <w:r w:rsidR="00DF7433" w:rsidRPr="00DF7433">
          <w:rPr>
            <w:rStyle w:val="Hyperlink"/>
            <w:rFonts w:ascii="Calibri" w:hAnsi="Calibri" w:cs="Calibri"/>
            <w:sz w:val="20"/>
            <w:szCs w:val="20"/>
          </w:rPr>
          <w:t>Registration</w:t>
        </w:r>
      </w:hyperlink>
      <w:r w:rsidR="00DF7433" w:rsidRPr="00DF7433">
        <w:rPr>
          <w:rFonts w:ascii="Calibri" w:hAnsi="Calibri" w:cs="Calibri"/>
          <w:sz w:val="20"/>
          <w:szCs w:val="20"/>
        </w:rPr>
        <w:t xml:space="preserve"> for ESAO 2025 is now open! This is a unique opportunity to become part of a global network of leading experts dedicated to the future of organ support and replacement. Discover groundbreaking innovations, exchange knowledge, and collaborate on solutions that will transform the future of healthcare.</w:t>
      </w:r>
      <w:r>
        <w:rPr>
          <w:rFonts w:ascii="Calibri" w:hAnsi="Calibri" w:cs="Calibri"/>
          <w:sz w:val="20"/>
          <w:szCs w:val="20"/>
        </w:rPr>
        <w:t xml:space="preserve"> </w:t>
      </w:r>
      <w:r w:rsidR="00DF7433" w:rsidRPr="00DF7433">
        <w:rPr>
          <w:rFonts w:ascii="Calibri" w:hAnsi="Calibri" w:cs="Calibri"/>
          <w:sz w:val="20"/>
          <w:szCs w:val="20"/>
        </w:rPr>
        <w:t>Take advantage of the early bird discount until 25 April 2025 and secure your place at this premier congress.</w:t>
      </w:r>
    </w:p>
    <w:p w14:paraId="4A22205E" w14:textId="77777777" w:rsidR="00DF7433" w:rsidRPr="00DF7433" w:rsidRDefault="00DF7433" w:rsidP="00DF7433">
      <w:pPr>
        <w:rPr>
          <w:rFonts w:ascii="Calibri" w:hAnsi="Calibri" w:cs="Calibri"/>
          <w:b/>
          <w:bCs/>
          <w:sz w:val="20"/>
          <w:szCs w:val="20"/>
        </w:rPr>
      </w:pPr>
      <w:r w:rsidRPr="00DF7433">
        <w:rPr>
          <w:rFonts w:ascii="Calibri" w:hAnsi="Calibri" w:cs="Calibri"/>
          <w:b/>
          <w:bCs/>
          <w:sz w:val="20"/>
          <w:szCs w:val="20"/>
        </w:rPr>
        <w:t>About ESAO and the University of Twente</w:t>
      </w:r>
    </w:p>
    <w:p w14:paraId="1A409F0D" w14:textId="04889CC5" w:rsidR="00DF7433" w:rsidRPr="00DF7433" w:rsidRDefault="00DF7433" w:rsidP="00DF7433">
      <w:pPr>
        <w:rPr>
          <w:rFonts w:ascii="Calibri" w:hAnsi="Calibri" w:cs="Calibri"/>
          <w:sz w:val="20"/>
          <w:szCs w:val="20"/>
        </w:rPr>
      </w:pPr>
      <w:r w:rsidRPr="00DF7433">
        <w:rPr>
          <w:rFonts w:ascii="Calibri" w:hAnsi="Calibri" w:cs="Calibri"/>
          <w:sz w:val="20"/>
          <w:szCs w:val="20"/>
        </w:rPr>
        <w:t xml:space="preserve">The European Society for Artificial Organs (ESAO) promotes cutting-edge research and innovation in artificial organs and organ replacement therapies worldwide. The </w:t>
      </w:r>
      <w:hyperlink r:id="rId9" w:history="1">
        <w:r w:rsidRPr="00DF7433">
          <w:rPr>
            <w:rStyle w:val="Hyperlink"/>
            <w:rFonts w:ascii="Calibri" w:hAnsi="Calibri" w:cs="Calibri"/>
            <w:sz w:val="20"/>
            <w:szCs w:val="20"/>
          </w:rPr>
          <w:t>University of Twente</w:t>
        </w:r>
      </w:hyperlink>
      <w:r w:rsidRPr="00DF7433">
        <w:rPr>
          <w:rFonts w:ascii="Calibri" w:hAnsi="Calibri" w:cs="Calibri"/>
          <w:sz w:val="20"/>
          <w:szCs w:val="20"/>
        </w:rPr>
        <w:t xml:space="preserve">, host of ESAO 2025, is renowned for its forward-thinking approach to science and technology. The </w:t>
      </w:r>
      <w:hyperlink r:id="rId10" w:history="1">
        <w:r w:rsidRPr="00DF7433">
          <w:rPr>
            <w:rStyle w:val="Hyperlink"/>
            <w:rFonts w:ascii="Calibri" w:hAnsi="Calibri" w:cs="Calibri"/>
            <w:sz w:val="20"/>
            <w:szCs w:val="20"/>
          </w:rPr>
          <w:t>TechMed Centre</w:t>
        </w:r>
      </w:hyperlink>
      <w:r w:rsidRPr="00DF7433">
        <w:rPr>
          <w:rFonts w:ascii="Calibri" w:hAnsi="Calibri" w:cs="Calibri"/>
          <w:sz w:val="20"/>
          <w:szCs w:val="20"/>
        </w:rPr>
        <w:t>, one of Europe’s leading innovation hubs, plays a key role in advancing medical technologies that will shape the healthcare of tomorrow.</w:t>
      </w:r>
    </w:p>
    <w:p w14:paraId="3C227497" w14:textId="77777777" w:rsidR="00DF7433" w:rsidRPr="00DF7433" w:rsidRDefault="00DF7433" w:rsidP="00DF7433">
      <w:pPr>
        <w:rPr>
          <w:rFonts w:ascii="Calibri" w:hAnsi="Calibri" w:cs="Calibri"/>
          <w:sz w:val="20"/>
          <w:szCs w:val="20"/>
        </w:rPr>
      </w:pPr>
      <w:r w:rsidRPr="00DF7433">
        <w:rPr>
          <w:rFonts w:ascii="Calibri" w:hAnsi="Calibri" w:cs="Calibri"/>
          <w:sz w:val="20"/>
          <w:szCs w:val="20"/>
        </w:rPr>
        <w:t xml:space="preserve">For more information and registration, visit the official ESAO 2025 website: </w:t>
      </w:r>
      <w:hyperlink r:id="rId11" w:tgtFrame="_new" w:history="1">
        <w:r w:rsidRPr="00DF7433">
          <w:rPr>
            <w:rStyle w:val="Hyperlink"/>
            <w:rFonts w:ascii="Calibri" w:hAnsi="Calibri" w:cs="Calibri"/>
            <w:sz w:val="20"/>
            <w:szCs w:val="20"/>
          </w:rPr>
          <w:t>www.esao2025.com</w:t>
        </w:r>
      </w:hyperlink>
    </w:p>
    <w:p w14:paraId="4E1144B9" w14:textId="77777777" w:rsidR="00DF7433" w:rsidRPr="00DF7433" w:rsidRDefault="00DF7433">
      <w:pPr>
        <w:rPr>
          <w:rFonts w:ascii="Calibri" w:hAnsi="Calibri" w:cs="Calibri"/>
          <w:sz w:val="20"/>
          <w:szCs w:val="20"/>
        </w:rPr>
      </w:pPr>
    </w:p>
    <w:sectPr w:rsidR="00DF7433" w:rsidRPr="00DF7433" w:rsidSect="00DF7433">
      <w:pgSz w:w="11906" w:h="16838"/>
      <w:pgMar w:top="1440" w:right="1133"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F5B70"/>
    <w:multiLevelType w:val="hybridMultilevel"/>
    <w:tmpl w:val="5BBA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A76CB"/>
    <w:multiLevelType w:val="multilevel"/>
    <w:tmpl w:val="3C1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9A4573"/>
    <w:multiLevelType w:val="multilevel"/>
    <w:tmpl w:val="154C7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67267"/>
    <w:multiLevelType w:val="multilevel"/>
    <w:tmpl w:val="2E6A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336261">
    <w:abstractNumId w:val="1"/>
  </w:num>
  <w:num w:numId="2" w16cid:durableId="1971741716">
    <w:abstractNumId w:val="0"/>
  </w:num>
  <w:num w:numId="3" w16cid:durableId="1504707235">
    <w:abstractNumId w:val="2"/>
  </w:num>
  <w:num w:numId="4" w16cid:durableId="1186941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22"/>
    <w:rsid w:val="001F7626"/>
    <w:rsid w:val="003F1C3B"/>
    <w:rsid w:val="0065481B"/>
    <w:rsid w:val="007600C2"/>
    <w:rsid w:val="0080132A"/>
    <w:rsid w:val="00836F22"/>
    <w:rsid w:val="00912A13"/>
    <w:rsid w:val="00A06B1E"/>
    <w:rsid w:val="00B0101B"/>
    <w:rsid w:val="00C168C0"/>
    <w:rsid w:val="00DF7433"/>
    <w:rsid w:val="00FD1463"/>
    <w:rsid w:val="00FE56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7536"/>
  <w15:chartTrackingRefBased/>
  <w15:docId w15:val="{6EA35DE7-6393-40FE-99C9-EBDFB451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6F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6F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6F2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6F2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6F2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6F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6F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6F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6F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F2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6F2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6F2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6F2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6F2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6F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6F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6F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6F22"/>
    <w:rPr>
      <w:rFonts w:eastAsiaTheme="majorEastAsia" w:cstheme="majorBidi"/>
      <w:color w:val="272727" w:themeColor="text1" w:themeTint="D8"/>
    </w:rPr>
  </w:style>
  <w:style w:type="paragraph" w:styleId="Titel">
    <w:name w:val="Title"/>
    <w:basedOn w:val="Standaard"/>
    <w:next w:val="Standaard"/>
    <w:link w:val="TitelChar"/>
    <w:uiPriority w:val="10"/>
    <w:qFormat/>
    <w:rsid w:val="00836F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F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6F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6F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6F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36F22"/>
    <w:rPr>
      <w:i/>
      <w:iCs/>
      <w:color w:val="404040" w:themeColor="text1" w:themeTint="BF"/>
    </w:rPr>
  </w:style>
  <w:style w:type="paragraph" w:styleId="Lijstalinea">
    <w:name w:val="List Paragraph"/>
    <w:basedOn w:val="Standaard"/>
    <w:uiPriority w:val="34"/>
    <w:qFormat/>
    <w:rsid w:val="00836F22"/>
    <w:pPr>
      <w:ind w:left="720"/>
      <w:contextualSpacing/>
    </w:pPr>
  </w:style>
  <w:style w:type="character" w:styleId="Intensievebenadrukking">
    <w:name w:val="Intense Emphasis"/>
    <w:basedOn w:val="Standaardalinea-lettertype"/>
    <w:uiPriority w:val="21"/>
    <w:qFormat/>
    <w:rsid w:val="00836F22"/>
    <w:rPr>
      <w:i/>
      <w:iCs/>
      <w:color w:val="0F4761" w:themeColor="accent1" w:themeShade="BF"/>
    </w:rPr>
  </w:style>
  <w:style w:type="paragraph" w:styleId="Duidelijkcitaat">
    <w:name w:val="Intense Quote"/>
    <w:basedOn w:val="Standaard"/>
    <w:next w:val="Standaard"/>
    <w:link w:val="DuidelijkcitaatChar"/>
    <w:uiPriority w:val="30"/>
    <w:qFormat/>
    <w:rsid w:val="00836F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6F22"/>
    <w:rPr>
      <w:i/>
      <w:iCs/>
      <w:color w:val="0F4761" w:themeColor="accent1" w:themeShade="BF"/>
    </w:rPr>
  </w:style>
  <w:style w:type="character" w:styleId="Intensieveverwijzing">
    <w:name w:val="Intense Reference"/>
    <w:basedOn w:val="Standaardalinea-lettertype"/>
    <w:uiPriority w:val="32"/>
    <w:qFormat/>
    <w:rsid w:val="00836F22"/>
    <w:rPr>
      <w:b/>
      <w:bCs/>
      <w:smallCaps/>
      <w:color w:val="0F4761" w:themeColor="accent1" w:themeShade="BF"/>
      <w:spacing w:val="5"/>
    </w:rPr>
  </w:style>
  <w:style w:type="character" w:styleId="Hyperlink">
    <w:name w:val="Hyperlink"/>
    <w:basedOn w:val="Standaardalinea-lettertype"/>
    <w:uiPriority w:val="99"/>
    <w:unhideWhenUsed/>
    <w:rsid w:val="00836F22"/>
    <w:rPr>
      <w:color w:val="467886" w:themeColor="hyperlink"/>
      <w:u w:val="single"/>
    </w:rPr>
  </w:style>
  <w:style w:type="character" w:styleId="Onopgelostemelding">
    <w:name w:val="Unresolved Mention"/>
    <w:basedOn w:val="Standaardalinea-lettertype"/>
    <w:uiPriority w:val="99"/>
    <w:semiHidden/>
    <w:unhideWhenUsed/>
    <w:rsid w:val="00836F22"/>
    <w:rPr>
      <w:color w:val="605E5C"/>
      <w:shd w:val="clear" w:color="auto" w:fill="E1DFDD"/>
    </w:rPr>
  </w:style>
  <w:style w:type="paragraph" w:styleId="Geenafstand">
    <w:name w:val="No Spacing"/>
    <w:uiPriority w:val="1"/>
    <w:qFormat/>
    <w:rsid w:val="0065481B"/>
    <w:pPr>
      <w:spacing w:after="0" w:line="240" w:lineRule="auto"/>
    </w:pPr>
  </w:style>
  <w:style w:type="paragraph" w:styleId="Normaalweb">
    <w:name w:val="Normal (Web)"/>
    <w:basedOn w:val="Standaard"/>
    <w:uiPriority w:val="99"/>
    <w:semiHidden/>
    <w:unhideWhenUsed/>
    <w:rsid w:val="006548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2956">
      <w:bodyDiv w:val="1"/>
      <w:marLeft w:val="0"/>
      <w:marRight w:val="0"/>
      <w:marTop w:val="0"/>
      <w:marBottom w:val="0"/>
      <w:divBdr>
        <w:top w:val="none" w:sz="0" w:space="0" w:color="auto"/>
        <w:left w:val="none" w:sz="0" w:space="0" w:color="auto"/>
        <w:bottom w:val="none" w:sz="0" w:space="0" w:color="auto"/>
        <w:right w:val="none" w:sz="0" w:space="0" w:color="auto"/>
      </w:divBdr>
    </w:div>
    <w:div w:id="189417312">
      <w:bodyDiv w:val="1"/>
      <w:marLeft w:val="0"/>
      <w:marRight w:val="0"/>
      <w:marTop w:val="0"/>
      <w:marBottom w:val="0"/>
      <w:divBdr>
        <w:top w:val="none" w:sz="0" w:space="0" w:color="auto"/>
        <w:left w:val="none" w:sz="0" w:space="0" w:color="auto"/>
        <w:bottom w:val="none" w:sz="0" w:space="0" w:color="auto"/>
        <w:right w:val="none" w:sz="0" w:space="0" w:color="auto"/>
      </w:divBdr>
    </w:div>
    <w:div w:id="240065642">
      <w:bodyDiv w:val="1"/>
      <w:marLeft w:val="0"/>
      <w:marRight w:val="0"/>
      <w:marTop w:val="0"/>
      <w:marBottom w:val="0"/>
      <w:divBdr>
        <w:top w:val="none" w:sz="0" w:space="0" w:color="auto"/>
        <w:left w:val="none" w:sz="0" w:space="0" w:color="auto"/>
        <w:bottom w:val="none" w:sz="0" w:space="0" w:color="auto"/>
        <w:right w:val="none" w:sz="0" w:space="0" w:color="auto"/>
      </w:divBdr>
    </w:div>
    <w:div w:id="320889142">
      <w:bodyDiv w:val="1"/>
      <w:marLeft w:val="0"/>
      <w:marRight w:val="0"/>
      <w:marTop w:val="0"/>
      <w:marBottom w:val="0"/>
      <w:divBdr>
        <w:top w:val="none" w:sz="0" w:space="0" w:color="auto"/>
        <w:left w:val="none" w:sz="0" w:space="0" w:color="auto"/>
        <w:bottom w:val="none" w:sz="0" w:space="0" w:color="auto"/>
        <w:right w:val="none" w:sz="0" w:space="0" w:color="auto"/>
      </w:divBdr>
    </w:div>
    <w:div w:id="450320206">
      <w:bodyDiv w:val="1"/>
      <w:marLeft w:val="0"/>
      <w:marRight w:val="0"/>
      <w:marTop w:val="0"/>
      <w:marBottom w:val="0"/>
      <w:divBdr>
        <w:top w:val="none" w:sz="0" w:space="0" w:color="auto"/>
        <w:left w:val="none" w:sz="0" w:space="0" w:color="auto"/>
        <w:bottom w:val="none" w:sz="0" w:space="0" w:color="auto"/>
        <w:right w:val="none" w:sz="0" w:space="0" w:color="auto"/>
      </w:divBdr>
    </w:div>
    <w:div w:id="495459889">
      <w:bodyDiv w:val="1"/>
      <w:marLeft w:val="0"/>
      <w:marRight w:val="0"/>
      <w:marTop w:val="0"/>
      <w:marBottom w:val="0"/>
      <w:divBdr>
        <w:top w:val="none" w:sz="0" w:space="0" w:color="auto"/>
        <w:left w:val="none" w:sz="0" w:space="0" w:color="auto"/>
        <w:bottom w:val="none" w:sz="0" w:space="0" w:color="auto"/>
        <w:right w:val="none" w:sz="0" w:space="0" w:color="auto"/>
      </w:divBdr>
    </w:div>
    <w:div w:id="626274107">
      <w:bodyDiv w:val="1"/>
      <w:marLeft w:val="0"/>
      <w:marRight w:val="0"/>
      <w:marTop w:val="0"/>
      <w:marBottom w:val="0"/>
      <w:divBdr>
        <w:top w:val="none" w:sz="0" w:space="0" w:color="auto"/>
        <w:left w:val="none" w:sz="0" w:space="0" w:color="auto"/>
        <w:bottom w:val="none" w:sz="0" w:space="0" w:color="auto"/>
        <w:right w:val="none" w:sz="0" w:space="0" w:color="auto"/>
      </w:divBdr>
    </w:div>
    <w:div w:id="647200619">
      <w:bodyDiv w:val="1"/>
      <w:marLeft w:val="0"/>
      <w:marRight w:val="0"/>
      <w:marTop w:val="0"/>
      <w:marBottom w:val="0"/>
      <w:divBdr>
        <w:top w:val="none" w:sz="0" w:space="0" w:color="auto"/>
        <w:left w:val="none" w:sz="0" w:space="0" w:color="auto"/>
        <w:bottom w:val="none" w:sz="0" w:space="0" w:color="auto"/>
        <w:right w:val="none" w:sz="0" w:space="0" w:color="auto"/>
      </w:divBdr>
    </w:div>
    <w:div w:id="821192175">
      <w:bodyDiv w:val="1"/>
      <w:marLeft w:val="0"/>
      <w:marRight w:val="0"/>
      <w:marTop w:val="0"/>
      <w:marBottom w:val="0"/>
      <w:divBdr>
        <w:top w:val="none" w:sz="0" w:space="0" w:color="auto"/>
        <w:left w:val="none" w:sz="0" w:space="0" w:color="auto"/>
        <w:bottom w:val="none" w:sz="0" w:space="0" w:color="auto"/>
        <w:right w:val="none" w:sz="0" w:space="0" w:color="auto"/>
      </w:divBdr>
    </w:div>
    <w:div w:id="882516775">
      <w:bodyDiv w:val="1"/>
      <w:marLeft w:val="0"/>
      <w:marRight w:val="0"/>
      <w:marTop w:val="0"/>
      <w:marBottom w:val="0"/>
      <w:divBdr>
        <w:top w:val="none" w:sz="0" w:space="0" w:color="auto"/>
        <w:left w:val="none" w:sz="0" w:space="0" w:color="auto"/>
        <w:bottom w:val="none" w:sz="0" w:space="0" w:color="auto"/>
        <w:right w:val="none" w:sz="0" w:space="0" w:color="auto"/>
      </w:divBdr>
    </w:div>
    <w:div w:id="1163198934">
      <w:bodyDiv w:val="1"/>
      <w:marLeft w:val="0"/>
      <w:marRight w:val="0"/>
      <w:marTop w:val="0"/>
      <w:marBottom w:val="0"/>
      <w:divBdr>
        <w:top w:val="none" w:sz="0" w:space="0" w:color="auto"/>
        <w:left w:val="none" w:sz="0" w:space="0" w:color="auto"/>
        <w:bottom w:val="none" w:sz="0" w:space="0" w:color="auto"/>
        <w:right w:val="none" w:sz="0" w:space="0" w:color="auto"/>
      </w:divBdr>
    </w:div>
    <w:div w:id="1231041739">
      <w:bodyDiv w:val="1"/>
      <w:marLeft w:val="0"/>
      <w:marRight w:val="0"/>
      <w:marTop w:val="0"/>
      <w:marBottom w:val="0"/>
      <w:divBdr>
        <w:top w:val="none" w:sz="0" w:space="0" w:color="auto"/>
        <w:left w:val="none" w:sz="0" w:space="0" w:color="auto"/>
        <w:bottom w:val="none" w:sz="0" w:space="0" w:color="auto"/>
        <w:right w:val="none" w:sz="0" w:space="0" w:color="auto"/>
      </w:divBdr>
    </w:div>
    <w:div w:id="1301572529">
      <w:bodyDiv w:val="1"/>
      <w:marLeft w:val="0"/>
      <w:marRight w:val="0"/>
      <w:marTop w:val="0"/>
      <w:marBottom w:val="0"/>
      <w:divBdr>
        <w:top w:val="none" w:sz="0" w:space="0" w:color="auto"/>
        <w:left w:val="none" w:sz="0" w:space="0" w:color="auto"/>
        <w:bottom w:val="none" w:sz="0" w:space="0" w:color="auto"/>
        <w:right w:val="none" w:sz="0" w:space="0" w:color="auto"/>
      </w:divBdr>
    </w:div>
    <w:div w:id="1333528466">
      <w:bodyDiv w:val="1"/>
      <w:marLeft w:val="0"/>
      <w:marRight w:val="0"/>
      <w:marTop w:val="0"/>
      <w:marBottom w:val="0"/>
      <w:divBdr>
        <w:top w:val="none" w:sz="0" w:space="0" w:color="auto"/>
        <w:left w:val="none" w:sz="0" w:space="0" w:color="auto"/>
        <w:bottom w:val="none" w:sz="0" w:space="0" w:color="auto"/>
        <w:right w:val="none" w:sz="0" w:space="0" w:color="auto"/>
      </w:divBdr>
    </w:div>
    <w:div w:id="1404913704">
      <w:bodyDiv w:val="1"/>
      <w:marLeft w:val="0"/>
      <w:marRight w:val="0"/>
      <w:marTop w:val="0"/>
      <w:marBottom w:val="0"/>
      <w:divBdr>
        <w:top w:val="none" w:sz="0" w:space="0" w:color="auto"/>
        <w:left w:val="none" w:sz="0" w:space="0" w:color="auto"/>
        <w:bottom w:val="none" w:sz="0" w:space="0" w:color="auto"/>
        <w:right w:val="none" w:sz="0" w:space="0" w:color="auto"/>
      </w:divBdr>
    </w:div>
    <w:div w:id="1515341233">
      <w:bodyDiv w:val="1"/>
      <w:marLeft w:val="0"/>
      <w:marRight w:val="0"/>
      <w:marTop w:val="0"/>
      <w:marBottom w:val="0"/>
      <w:divBdr>
        <w:top w:val="none" w:sz="0" w:space="0" w:color="auto"/>
        <w:left w:val="none" w:sz="0" w:space="0" w:color="auto"/>
        <w:bottom w:val="none" w:sz="0" w:space="0" w:color="auto"/>
        <w:right w:val="none" w:sz="0" w:space="0" w:color="auto"/>
      </w:divBdr>
    </w:div>
    <w:div w:id="1570115231">
      <w:bodyDiv w:val="1"/>
      <w:marLeft w:val="0"/>
      <w:marRight w:val="0"/>
      <w:marTop w:val="0"/>
      <w:marBottom w:val="0"/>
      <w:divBdr>
        <w:top w:val="none" w:sz="0" w:space="0" w:color="auto"/>
        <w:left w:val="none" w:sz="0" w:space="0" w:color="auto"/>
        <w:bottom w:val="none" w:sz="0" w:space="0" w:color="auto"/>
        <w:right w:val="none" w:sz="0" w:space="0" w:color="auto"/>
      </w:divBdr>
    </w:div>
    <w:div w:id="1814903532">
      <w:bodyDiv w:val="1"/>
      <w:marLeft w:val="0"/>
      <w:marRight w:val="0"/>
      <w:marTop w:val="0"/>
      <w:marBottom w:val="0"/>
      <w:divBdr>
        <w:top w:val="none" w:sz="0" w:space="0" w:color="auto"/>
        <w:left w:val="none" w:sz="0" w:space="0" w:color="auto"/>
        <w:bottom w:val="none" w:sz="0" w:space="0" w:color="auto"/>
        <w:right w:val="none" w:sz="0" w:space="0" w:color="auto"/>
      </w:divBdr>
    </w:div>
    <w:div w:id="1849951918">
      <w:bodyDiv w:val="1"/>
      <w:marLeft w:val="0"/>
      <w:marRight w:val="0"/>
      <w:marTop w:val="0"/>
      <w:marBottom w:val="0"/>
      <w:divBdr>
        <w:top w:val="none" w:sz="0" w:space="0" w:color="auto"/>
        <w:left w:val="none" w:sz="0" w:space="0" w:color="auto"/>
        <w:bottom w:val="none" w:sz="0" w:space="0" w:color="auto"/>
        <w:right w:val="none" w:sz="0" w:space="0" w:color="auto"/>
      </w:divBdr>
    </w:div>
    <w:div w:id="1902935233">
      <w:bodyDiv w:val="1"/>
      <w:marLeft w:val="0"/>
      <w:marRight w:val="0"/>
      <w:marTop w:val="0"/>
      <w:marBottom w:val="0"/>
      <w:divBdr>
        <w:top w:val="none" w:sz="0" w:space="0" w:color="auto"/>
        <w:left w:val="none" w:sz="0" w:space="0" w:color="auto"/>
        <w:bottom w:val="none" w:sz="0" w:space="0" w:color="auto"/>
        <w:right w:val="none" w:sz="0" w:space="0" w:color="auto"/>
      </w:divBdr>
    </w:div>
    <w:div w:id="1958218272">
      <w:bodyDiv w:val="1"/>
      <w:marLeft w:val="0"/>
      <w:marRight w:val="0"/>
      <w:marTop w:val="0"/>
      <w:marBottom w:val="0"/>
      <w:divBdr>
        <w:top w:val="none" w:sz="0" w:space="0" w:color="auto"/>
        <w:left w:val="none" w:sz="0" w:space="0" w:color="auto"/>
        <w:bottom w:val="none" w:sz="0" w:space="0" w:color="auto"/>
        <w:right w:val="none" w:sz="0" w:space="0" w:color="auto"/>
      </w:divBdr>
    </w:div>
    <w:div w:id="20334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o2025.com/ticket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o2025.com/programme/esao/plenary-lect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ao2025.com/programme/esao/" TargetMode="External"/><Relationship Id="rId11" Type="http://schemas.openxmlformats.org/officeDocument/2006/relationships/hyperlink" Target="http://www.esao2025.com" TargetMode="External"/><Relationship Id="rId5" Type="http://schemas.openxmlformats.org/officeDocument/2006/relationships/hyperlink" Target="https://www.esao2025.com/" TargetMode="External"/><Relationship Id="rId10" Type="http://schemas.openxmlformats.org/officeDocument/2006/relationships/hyperlink" Target="https://www.utwente.nl/en/techmed/" TargetMode="External"/><Relationship Id="rId4" Type="http://schemas.openxmlformats.org/officeDocument/2006/relationships/webSettings" Target="webSettings.xml"/><Relationship Id="rId9" Type="http://schemas.openxmlformats.org/officeDocument/2006/relationships/hyperlink" Target="https://www.utwente.n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570</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Pals, Joey (UT-TechMed)</dc:creator>
  <cp:keywords/>
  <dc:description/>
  <cp:lastModifiedBy>Pals, Joey (UT-TechMed)</cp:lastModifiedBy>
  <cp:revision>2</cp:revision>
  <dcterms:created xsi:type="dcterms:W3CDTF">2025-04-03T12:39:00Z</dcterms:created>
  <dcterms:modified xsi:type="dcterms:W3CDTF">2025-04-03T17:12:00Z</dcterms:modified>
</cp:coreProperties>
</file>